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A80" w:rsidRDefault="006D0A80" w:rsidP="00827C37">
      <w:pPr>
        <w:pStyle w:val="2"/>
        <w:tabs>
          <w:tab w:val="left" w:pos="709"/>
          <w:tab w:val="left" w:pos="851"/>
          <w:tab w:val="right" w:pos="7832"/>
        </w:tabs>
        <w:spacing w:line="240" w:lineRule="auto"/>
        <w:ind w:right="-1" w:firstLine="0"/>
        <w:jc w:val="center"/>
        <w:rPr>
          <w:b/>
        </w:rPr>
      </w:pPr>
      <w:r>
        <w:rPr>
          <w:b/>
        </w:rPr>
        <w:t xml:space="preserve">ВЫПИСКА ИЗ ПРИКАЗА МЧС РОССИИ ОТ 27.03.2020 № 216ДСП </w:t>
      </w:r>
      <w:r>
        <w:rPr>
          <w:b/>
        </w:rPr>
        <w:br/>
        <w:t>«ОБ УТВЕРЖДЕНИИ ПОРЯДКА РАЗРАБОТКИ, СОГЛАСОВАНИЯ И УТВЕРЖДЕНИЯ ПЛАНОВ ГРАЖДАНСКОЙ ОБОРОНЫ И ЗАЩИТЫ НАСЕЛЕНИЯ (ПЛАНОВ ГРАЖДАНСКОЙ ОБОРОНЫ)»</w:t>
      </w:r>
    </w:p>
    <w:p w:rsidR="00F32B9F" w:rsidRDefault="00F32B9F" w:rsidP="00827C37">
      <w:pPr>
        <w:spacing w:after="0"/>
      </w:pPr>
    </w:p>
    <w:p w:rsidR="006D0A80" w:rsidRPr="005455C5" w:rsidRDefault="006D0A80" w:rsidP="00827C37">
      <w:pPr>
        <w:pStyle w:val="3"/>
        <w:spacing w:before="0"/>
        <w:ind w:firstLine="708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5455C5">
        <w:rPr>
          <w:rFonts w:ascii="Times New Roman" w:hAnsi="Times New Roman" w:cs="Times New Roman"/>
          <w:iCs/>
          <w:color w:val="auto"/>
          <w:sz w:val="28"/>
          <w:szCs w:val="28"/>
        </w:rPr>
        <w:t>«Организация и проведение мероприятий по сигналу гражданской обороны «ВНИМАНИЕ ВСЕМ!» с информированием населения о порядке действий при воздушной тревоге, химической тревоге, радиационной опасности, угрозе катастрофического затопления и других опасностях», в котором указываются:</w:t>
      </w:r>
    </w:p>
    <w:p w:rsidR="006D0A80" w:rsidRPr="000309A4" w:rsidRDefault="006D0A80" w:rsidP="00827C37">
      <w:pPr>
        <w:pStyle w:val="2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708"/>
        <w:jc w:val="both"/>
        <w:rPr>
          <w:rFonts w:eastAsiaTheme="majorEastAsia"/>
          <w:iCs/>
        </w:rPr>
      </w:pPr>
      <w:r w:rsidRPr="000309A4">
        <w:rPr>
          <w:rFonts w:eastAsiaTheme="majorEastAsia"/>
          <w:iCs/>
        </w:rPr>
        <w:t>организация оповещения органов местного самоуправления, сил гражданской обороны и населения о воздушной тревоге, химической тревоге, радиационной опасности, угрозе катастрофического затопления и других опасностях;</w:t>
      </w:r>
    </w:p>
    <w:p w:rsidR="006D0A80" w:rsidRPr="005455C5" w:rsidRDefault="006D0A80" w:rsidP="00827C37">
      <w:pPr>
        <w:pStyle w:val="2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708"/>
        <w:jc w:val="both"/>
        <w:rPr>
          <w:rFonts w:eastAsiaTheme="majorEastAsia"/>
          <w:iCs/>
        </w:rPr>
      </w:pPr>
      <w:r w:rsidRPr="005455C5">
        <w:rPr>
          <w:rFonts w:eastAsiaTheme="majorEastAsia"/>
          <w:iCs/>
        </w:rPr>
        <w:t>организация защиты населения, в том числе:</w:t>
      </w:r>
    </w:p>
    <w:p w:rsidR="006D0A80" w:rsidRPr="005455C5" w:rsidRDefault="006D0A80" w:rsidP="00827C37">
      <w:pPr>
        <w:pStyle w:val="2"/>
        <w:shd w:val="clear" w:color="auto" w:fill="auto"/>
        <w:tabs>
          <w:tab w:val="left" w:pos="709"/>
          <w:tab w:val="left" w:pos="851"/>
        </w:tabs>
        <w:spacing w:line="240" w:lineRule="auto"/>
        <w:ind w:firstLine="708"/>
        <w:jc w:val="both"/>
        <w:rPr>
          <w:rFonts w:eastAsiaTheme="majorEastAsia"/>
          <w:iCs/>
        </w:rPr>
      </w:pPr>
      <w:r w:rsidRPr="005455C5">
        <w:rPr>
          <w:rFonts w:eastAsiaTheme="majorEastAsia"/>
          <w:iCs/>
        </w:rPr>
        <w:t>порядок укрытия населения в ЗС ГО, заглубленных помещениях и других сооружениях подземного пространства, включая метрополитены (при их наличии);</w:t>
      </w:r>
    </w:p>
    <w:p w:rsidR="006D0A80" w:rsidRPr="005455C5" w:rsidRDefault="006D0A80" w:rsidP="00827C37">
      <w:pPr>
        <w:pStyle w:val="2"/>
        <w:shd w:val="clear" w:color="auto" w:fill="auto"/>
        <w:tabs>
          <w:tab w:val="left" w:pos="709"/>
          <w:tab w:val="left" w:pos="851"/>
        </w:tabs>
        <w:spacing w:line="240" w:lineRule="auto"/>
        <w:ind w:firstLine="708"/>
        <w:jc w:val="both"/>
        <w:rPr>
          <w:rFonts w:eastAsiaTheme="majorEastAsia"/>
          <w:iCs/>
        </w:rPr>
      </w:pPr>
      <w:r w:rsidRPr="005455C5">
        <w:rPr>
          <w:rFonts w:eastAsiaTheme="majorEastAsia"/>
          <w:iCs/>
        </w:rPr>
        <w:t>проведение мероприятий по безаварийной остановке опасных производств, кроме участков и цехов с непрерывным циклом производства;</w:t>
      </w:r>
    </w:p>
    <w:p w:rsidR="00D617A4" w:rsidRPr="00D617A4" w:rsidRDefault="00D617A4" w:rsidP="00827C37">
      <w:pPr>
        <w:widowControl w:val="0"/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D617A4">
        <w:rPr>
          <w:rFonts w:ascii="Times New Roman" w:eastAsiaTheme="majorEastAsia" w:hAnsi="Times New Roman" w:cs="Times New Roman"/>
          <w:iCs/>
          <w:sz w:val="28"/>
          <w:szCs w:val="28"/>
        </w:rPr>
        <w:t>проведение мероприятий по световой и другим видам маскировки организаций, являющихся вероятными целями поражения противника;</w:t>
      </w:r>
    </w:p>
    <w:p w:rsidR="00D617A4" w:rsidRPr="00D617A4" w:rsidRDefault="00D617A4" w:rsidP="00827C37">
      <w:pPr>
        <w:widowControl w:val="0"/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D617A4">
        <w:rPr>
          <w:rFonts w:ascii="Times New Roman" w:eastAsiaTheme="majorEastAsia" w:hAnsi="Times New Roman" w:cs="Times New Roman"/>
          <w:iCs/>
          <w:sz w:val="28"/>
          <w:szCs w:val="28"/>
        </w:rPr>
        <w:t>организация радиационной, химической и биологической защиты населения, органов управления и сил гражданской обороны;</w:t>
      </w:r>
    </w:p>
    <w:p w:rsidR="00D617A4" w:rsidRDefault="00D617A4" w:rsidP="00827C37">
      <w:pPr>
        <w:keepNext/>
        <w:keepLines/>
        <w:spacing w:after="0"/>
        <w:ind w:firstLine="708"/>
        <w:jc w:val="both"/>
        <w:outlineLvl w:val="2"/>
        <w:rPr>
          <w:rFonts w:ascii="Times New Roman" w:eastAsiaTheme="majorEastAsia" w:hAnsi="Times New Roman" w:cs="Times New Roman"/>
          <w:iCs/>
          <w:sz w:val="28"/>
          <w:szCs w:val="28"/>
        </w:rPr>
      </w:pPr>
    </w:p>
    <w:p w:rsidR="00D617A4" w:rsidRPr="00D617A4" w:rsidRDefault="00D617A4" w:rsidP="00827C37">
      <w:pPr>
        <w:keepNext/>
        <w:keepLines/>
        <w:spacing w:after="0"/>
        <w:ind w:firstLine="708"/>
        <w:jc w:val="both"/>
        <w:outlineLvl w:val="2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D617A4">
        <w:rPr>
          <w:rFonts w:ascii="Times New Roman" w:eastAsiaTheme="majorEastAsia" w:hAnsi="Times New Roman" w:cs="Times New Roman"/>
          <w:iCs/>
          <w:sz w:val="28"/>
          <w:szCs w:val="28"/>
        </w:rPr>
        <w:t>«Организация и проведение мероприятий по сигналу гражданской обороны «ВНИМАНИЕ ВСЕМ!» с информированием населения о порядке действий при отбое воздушной тревоги, химической тревоги, радиационной опасности, угрозе катастрофического затопления и других опасностях», в котором указываются:</w:t>
      </w:r>
    </w:p>
    <w:p w:rsidR="00D617A4" w:rsidRPr="00D617A4" w:rsidRDefault="00D617A4" w:rsidP="00827C37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D617A4">
        <w:rPr>
          <w:rFonts w:ascii="Times New Roman" w:eastAsiaTheme="majorEastAsia" w:hAnsi="Times New Roman" w:cs="Times New Roman"/>
          <w:iCs/>
          <w:sz w:val="28"/>
          <w:szCs w:val="28"/>
        </w:rPr>
        <w:t>организация оповещения органов управления гражданской обороны, сил гражданской обороны и населения муниципального образования по сигналу гражданской обороны «ВНИМАНИЕ ВСЕМ!» с информированием населения о порядке действий при отбое воздушной тревоги, химической тревоги, радиационной опасности, угрозе катастрофического затопления и других опасностях;</w:t>
      </w:r>
    </w:p>
    <w:p w:rsidR="00D617A4" w:rsidRPr="00D617A4" w:rsidRDefault="00D617A4" w:rsidP="00827C37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D617A4">
        <w:rPr>
          <w:rFonts w:ascii="Times New Roman" w:eastAsiaTheme="majorEastAsia" w:hAnsi="Times New Roman" w:cs="Times New Roman"/>
          <w:iCs/>
          <w:sz w:val="28"/>
          <w:szCs w:val="28"/>
        </w:rPr>
        <w:t xml:space="preserve">организация сбора данных и оценка обстановки, сложившейся </w:t>
      </w:r>
      <w:bookmarkStart w:id="0" w:name="_GoBack"/>
      <w:bookmarkEnd w:id="0"/>
      <w:r w:rsidRPr="00D617A4">
        <w:rPr>
          <w:rFonts w:ascii="Times New Roman" w:eastAsiaTheme="majorEastAsia" w:hAnsi="Times New Roman" w:cs="Times New Roman"/>
          <w:iCs/>
          <w:sz w:val="28"/>
          <w:szCs w:val="28"/>
        </w:rPr>
        <w:t>на территории муниципального образования;</w:t>
      </w:r>
    </w:p>
    <w:p w:rsidR="00D617A4" w:rsidRPr="00D617A4" w:rsidRDefault="00D617A4" w:rsidP="00827C37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D617A4">
        <w:rPr>
          <w:rFonts w:ascii="Times New Roman" w:eastAsiaTheme="majorEastAsia" w:hAnsi="Times New Roman" w:cs="Times New Roman"/>
          <w:iCs/>
          <w:sz w:val="28"/>
          <w:szCs w:val="28"/>
        </w:rPr>
        <w:t>организация проведения АСДНР;</w:t>
      </w:r>
    </w:p>
    <w:p w:rsidR="00D617A4" w:rsidRPr="00D617A4" w:rsidRDefault="00D617A4" w:rsidP="00827C37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D617A4">
        <w:rPr>
          <w:rFonts w:ascii="Times New Roman" w:eastAsiaTheme="majorEastAsia" w:hAnsi="Times New Roman" w:cs="Times New Roman"/>
          <w:iCs/>
          <w:sz w:val="28"/>
          <w:szCs w:val="28"/>
        </w:rPr>
        <w:t>организация основных видов обеспечения при проведении АСДНР;</w:t>
      </w:r>
    </w:p>
    <w:p w:rsidR="00D617A4" w:rsidRPr="00D617A4" w:rsidRDefault="00D617A4" w:rsidP="00827C37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D617A4">
        <w:rPr>
          <w:rFonts w:ascii="Times New Roman" w:eastAsiaTheme="majorEastAsia" w:hAnsi="Times New Roman" w:cs="Times New Roman"/>
          <w:iCs/>
          <w:sz w:val="28"/>
          <w:szCs w:val="28"/>
        </w:rPr>
        <w:t>организация восстановления нарушенного управления и способности сил гражданской обороны к выполнению своих задач по предназначению после</w:t>
      </w:r>
      <w:r w:rsidR="00084D70">
        <w:rPr>
          <w:rFonts w:ascii="Times New Roman" w:eastAsiaTheme="majorEastAsia" w:hAnsi="Times New Roman" w:cs="Times New Roman"/>
          <w:iCs/>
          <w:sz w:val="28"/>
          <w:szCs w:val="28"/>
        </w:rPr>
        <w:t xml:space="preserve"> </w:t>
      </w:r>
      <w:r w:rsidRPr="00D617A4">
        <w:rPr>
          <w:rFonts w:ascii="Times New Roman" w:eastAsiaTheme="majorEastAsia" w:hAnsi="Times New Roman" w:cs="Times New Roman"/>
          <w:iCs/>
          <w:sz w:val="28"/>
          <w:szCs w:val="28"/>
        </w:rPr>
        <w:t>нанесения ударов противника современными средствами поражения с указанием порядка:</w:t>
      </w:r>
    </w:p>
    <w:p w:rsidR="00D617A4" w:rsidRPr="00D617A4" w:rsidRDefault="00D617A4" w:rsidP="00827C37">
      <w:pPr>
        <w:widowControl w:val="0"/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D617A4">
        <w:rPr>
          <w:rFonts w:ascii="Times New Roman" w:eastAsiaTheme="majorEastAsia" w:hAnsi="Times New Roman" w:cs="Times New Roman"/>
          <w:iCs/>
          <w:sz w:val="28"/>
          <w:szCs w:val="28"/>
        </w:rPr>
        <w:t xml:space="preserve">передачи функций органов управления, выведенных из строя, их оперативным группам, расположенным на запасных пунктах управления; </w:t>
      </w:r>
    </w:p>
    <w:p w:rsidR="00D617A4" w:rsidRPr="00D617A4" w:rsidRDefault="00D617A4" w:rsidP="00827C37">
      <w:pPr>
        <w:widowControl w:val="0"/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D617A4">
        <w:rPr>
          <w:rFonts w:ascii="Times New Roman" w:eastAsiaTheme="majorEastAsia" w:hAnsi="Times New Roman" w:cs="Times New Roman"/>
          <w:iCs/>
          <w:sz w:val="28"/>
          <w:szCs w:val="28"/>
        </w:rPr>
        <w:t xml:space="preserve">передачи функций органов управления, выведенных из строя, их дублерам; </w:t>
      </w:r>
    </w:p>
    <w:p w:rsidR="00D617A4" w:rsidRPr="00D617A4" w:rsidRDefault="00D617A4" w:rsidP="00827C37">
      <w:pPr>
        <w:widowControl w:val="0"/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D617A4">
        <w:rPr>
          <w:rFonts w:ascii="Times New Roman" w:eastAsiaTheme="majorEastAsia" w:hAnsi="Times New Roman" w:cs="Times New Roman"/>
          <w:iCs/>
          <w:sz w:val="28"/>
          <w:szCs w:val="28"/>
        </w:rPr>
        <w:t xml:space="preserve">наращивания сил группировки с учетом сложившейся обстановки. </w:t>
      </w:r>
    </w:p>
    <w:p w:rsidR="006D0A80" w:rsidRDefault="006D0A80" w:rsidP="00084D70">
      <w:pPr>
        <w:ind w:firstLine="708"/>
        <w:jc w:val="both"/>
      </w:pPr>
    </w:p>
    <w:sectPr w:rsidR="006D0A80" w:rsidSect="00827C37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01D2"/>
    <w:multiLevelType w:val="hybridMultilevel"/>
    <w:tmpl w:val="E370C632"/>
    <w:lvl w:ilvl="0" w:tplc="12D84A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493FB0"/>
    <w:multiLevelType w:val="hybridMultilevel"/>
    <w:tmpl w:val="EF02BC8A"/>
    <w:lvl w:ilvl="0" w:tplc="12D84A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91"/>
    <w:rsid w:val="000309A4"/>
    <w:rsid w:val="00084D70"/>
    <w:rsid w:val="000F1129"/>
    <w:rsid w:val="006D0A80"/>
    <w:rsid w:val="00827C37"/>
    <w:rsid w:val="00903991"/>
    <w:rsid w:val="00983F02"/>
    <w:rsid w:val="00AB7115"/>
    <w:rsid w:val="00B101BB"/>
    <w:rsid w:val="00C270A7"/>
    <w:rsid w:val="00D617A4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6A358-17A0-4815-A858-4AA46614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D0A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D0A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6D0A80"/>
    <w:pPr>
      <w:widowControl w:val="0"/>
      <w:shd w:val="clear" w:color="auto" w:fill="FFFFFF"/>
      <w:spacing w:after="0" w:line="0" w:lineRule="atLeast"/>
      <w:ind w:hanging="19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D0A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офицер - Томилов Д.В.</dc:creator>
  <cp:keywords/>
  <dc:description/>
  <cp:lastModifiedBy>Стажер - Шанц В.А.</cp:lastModifiedBy>
  <cp:revision>3</cp:revision>
  <dcterms:created xsi:type="dcterms:W3CDTF">2020-06-04T08:39:00Z</dcterms:created>
  <dcterms:modified xsi:type="dcterms:W3CDTF">2020-06-05T06:38:00Z</dcterms:modified>
</cp:coreProperties>
</file>